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9484" w14:textId="0E3B824F"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3GPP TSG-RAN WG2 Meeting #123bis</w:t>
      </w:r>
      <w:r w:rsidRPr="00EF1554">
        <w:rPr>
          <w:rFonts w:eastAsia="MS Mincho"/>
          <w:b/>
          <w:sz w:val="24"/>
          <w:szCs w:val="24"/>
          <w:lang w:val="en-US" w:eastAsia="x-none"/>
        </w:rPr>
        <w:tab/>
      </w:r>
      <w:r w:rsidR="00656334" w:rsidRPr="00656334">
        <w:rPr>
          <w:rFonts w:eastAsia="MS Mincho"/>
          <w:b/>
          <w:sz w:val="24"/>
          <w:szCs w:val="24"/>
          <w:lang w:val="en-US" w:eastAsia="x-none"/>
        </w:rPr>
        <w:t>R2-2310266</w:t>
      </w:r>
    </w:p>
    <w:p w14:paraId="7A965920" w14:textId="7777777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Xiamen, China, October 9</w:t>
      </w:r>
      <w:r w:rsidRPr="00EF1554">
        <w:rPr>
          <w:rFonts w:eastAsia="MS Mincho"/>
          <w:b/>
          <w:sz w:val="24"/>
          <w:szCs w:val="24"/>
          <w:vertAlign w:val="superscript"/>
          <w:lang w:val="en-US" w:eastAsia="x-none"/>
        </w:rPr>
        <w:t>th</w:t>
      </w:r>
      <w:r w:rsidRPr="00EF1554">
        <w:rPr>
          <w:rFonts w:eastAsia="MS Mincho"/>
          <w:b/>
          <w:sz w:val="24"/>
          <w:szCs w:val="24"/>
          <w:lang w:val="en-US" w:eastAsia="x-none"/>
        </w:rPr>
        <w:t xml:space="preserve"> – 13</w:t>
      </w:r>
      <w:r w:rsidRPr="00EF1554">
        <w:rPr>
          <w:rFonts w:eastAsia="MS Mincho"/>
          <w:b/>
          <w:sz w:val="24"/>
          <w:szCs w:val="24"/>
          <w:vertAlign w:val="superscript"/>
          <w:lang w:val="en-US" w:eastAsia="x-none"/>
        </w:rPr>
        <w:t>th</w:t>
      </w:r>
      <w:r w:rsidRPr="00EF1554">
        <w:rPr>
          <w:rFonts w:eastAsia="MS Mincho"/>
          <w:b/>
          <w:sz w:val="24"/>
          <w:szCs w:val="24"/>
          <w:lang w:val="en-US" w:eastAsia="x-none"/>
        </w:rPr>
        <w:t>, 2023</w:t>
      </w:r>
    </w:p>
    <w:p w14:paraId="6ABFCF2C" w14:textId="046F152C"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A7476">
        <w:rPr>
          <w:rFonts w:cs="Arial"/>
          <w:b/>
          <w:bCs/>
          <w:sz w:val="24"/>
          <w:lang w:eastAsia="zh-CN"/>
        </w:rPr>
        <w:t>7.11.2.2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5CCC595"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AE67B2">
        <w:rPr>
          <w:rFonts w:cs="Arial"/>
          <w:b/>
          <w:bCs/>
          <w:sz w:val="24"/>
          <w:lang w:eastAsia="zh-CN"/>
        </w:rPr>
        <w:t>UP</w:t>
      </w:r>
      <w:r w:rsidR="0072462C">
        <w:rPr>
          <w:rFonts w:cs="Arial"/>
          <w:b/>
          <w:bCs/>
          <w:sz w:val="24"/>
          <w:lang w:eastAsia="zh-CN"/>
        </w:rPr>
        <w:t xml:space="preserve"> open issues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5A424B0" w14:textId="111551BF" w:rsidR="006E698D" w:rsidRPr="006E698D" w:rsidRDefault="0072462C" w:rsidP="006E69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In</w:t>
      </w:r>
      <w:r w:rsidR="006E698D">
        <w:rPr>
          <w:rFonts w:ascii="Times New Roman" w:eastAsia="宋体" w:hAnsi="Times New Roman"/>
          <w:lang w:eastAsia="zh-CN"/>
        </w:rPr>
        <w:t xml:space="preserve"> this contribution, we’ll discuss the following open issues</w:t>
      </w:r>
      <w:r>
        <w:rPr>
          <w:rFonts w:ascii="Times New Roman" w:eastAsia="宋体" w:hAnsi="Times New Roman"/>
          <w:lang w:eastAsia="zh-CN"/>
        </w:rPr>
        <w:t xml:space="preserve"> related to CFR</w:t>
      </w:r>
      <w:r w:rsidR="00AE67B2">
        <w:rPr>
          <w:rFonts w:ascii="Times New Roman" w:eastAsia="宋体" w:hAnsi="Times New Roman"/>
          <w:lang w:eastAsia="zh-CN"/>
        </w:rPr>
        <w:t xml:space="preserve"> [1]</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72462C" w14:paraId="475E829D" w14:textId="77777777" w:rsidTr="009749C7">
        <w:tc>
          <w:tcPr>
            <w:tcW w:w="9631" w:type="dxa"/>
          </w:tcPr>
          <w:p w14:paraId="78554770" w14:textId="77777777" w:rsidR="0072462C" w:rsidRPr="00F659E6" w:rsidRDefault="0072462C" w:rsidP="009749C7">
            <w:pPr>
              <w:pStyle w:val="af2"/>
              <w:numPr>
                <w:ilvl w:val="0"/>
                <w:numId w:val="35"/>
              </w:numPr>
              <w:overflowPunct w:val="0"/>
              <w:autoSpaceDE w:val="0"/>
              <w:autoSpaceDN w:val="0"/>
              <w:adjustRightInd w:val="0"/>
              <w:spacing w:before="240"/>
              <w:jc w:val="left"/>
              <w:textAlignment w:val="baseline"/>
              <w:rPr>
                <w:rFonts w:ascii="Times New Roman" w:eastAsia="宋体" w:hAnsi="Times New Roman"/>
                <w:lang w:eastAsia="ja-JP"/>
              </w:rPr>
            </w:pPr>
            <w:r w:rsidRPr="00F659E6">
              <w:rPr>
                <w:rFonts w:ascii="Times New Roman" w:eastAsia="宋体" w:hAnsi="Times New Roman"/>
                <w:lang w:eastAsia="ja-JP"/>
              </w:rPr>
              <w:t>FFS whether we need to restrict that one CFR is completely contained within the other in this case (we should understand what the issue is otherwise).</w:t>
            </w:r>
          </w:p>
          <w:p w14:paraId="7AA281E7" w14:textId="77777777" w:rsidR="0072462C" w:rsidRPr="00F659E6" w:rsidRDefault="0072462C" w:rsidP="009749C7">
            <w:pPr>
              <w:pStyle w:val="af2"/>
              <w:numPr>
                <w:ilvl w:val="0"/>
                <w:numId w:val="35"/>
              </w:numPr>
              <w:overflowPunct w:val="0"/>
              <w:autoSpaceDE w:val="0"/>
              <w:autoSpaceDN w:val="0"/>
              <w:adjustRightInd w:val="0"/>
              <w:spacing w:before="240"/>
              <w:jc w:val="left"/>
              <w:textAlignment w:val="baseline"/>
              <w:rPr>
                <w:rFonts w:ascii="Times New Roman" w:eastAsia="宋体" w:hAnsi="Times New Roman"/>
                <w:lang w:eastAsia="zh-CN"/>
              </w:rPr>
            </w:pPr>
            <w:r w:rsidRPr="00F659E6">
              <w:rPr>
                <w:rFonts w:ascii="Times New Roman" w:eastAsia="宋体" w:hAnsi="Times New Roman"/>
                <w:lang w:val="en-US" w:eastAsia="zh-CN"/>
              </w:rPr>
              <w:t>Whether multicast CFR in RRC_CONNECTED and in RRC_INACTIVE are different is up to NW implementation. FFS whether this causes some issues which need to be addressed.</w:t>
            </w:r>
          </w:p>
        </w:tc>
      </w:tr>
    </w:tbl>
    <w:p w14:paraId="04117A71" w14:textId="77777777" w:rsidR="00EA0718" w:rsidRDefault="00933186" w:rsidP="00EA0718">
      <w:pPr>
        <w:pStyle w:val="1"/>
        <w:rPr>
          <w:lang w:eastAsia="zh-CN"/>
        </w:rPr>
      </w:pPr>
      <w:r>
        <w:rPr>
          <w:lang w:eastAsia="zh-CN"/>
        </w:rPr>
        <w:t>Discussion</w:t>
      </w:r>
      <w:bookmarkStart w:id="3" w:name="_Hlk110416859"/>
    </w:p>
    <w:p w14:paraId="32C4E672" w14:textId="09A663AE" w:rsidR="00AA384D" w:rsidRDefault="00C55E0F" w:rsidP="001449CD">
      <w:pPr>
        <w:pStyle w:val="2"/>
        <w:ind w:left="567"/>
      </w:pPr>
      <w:r>
        <w:t>Multicast CFR design</w:t>
      </w:r>
    </w:p>
    <w:p w14:paraId="69460625"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RAN2#121bis meeting, we agreed that “</w:t>
      </w:r>
      <w:r w:rsidRPr="003A6A31">
        <w:rPr>
          <w:rFonts w:ascii="Times New Roman" w:eastAsia="宋体" w:hAnsi="Times New Roman" w:hint="eastAsia"/>
          <w:b/>
          <w:bCs/>
          <w:i/>
          <w:iCs/>
          <w:lang w:eastAsia="zh-CN"/>
        </w:rPr>
        <w:t>from the location&amp;bandwidth and SCS configuration perspective, follow R17 MBS broadcast CFR principle (i.e. case A,C,E) to provide multicast CFR configuration in RRC_INACTIVE.</w:t>
      </w:r>
      <w:r>
        <w:rPr>
          <w:rFonts w:ascii="Times New Roman" w:eastAsia="宋体" w:hAnsi="Times New Roman"/>
          <w:lang w:eastAsia="zh-CN"/>
        </w:rPr>
        <w:t xml:space="preserve"> ” and “</w:t>
      </w:r>
      <w:r w:rsidRPr="003A6A31">
        <w:rPr>
          <w:rFonts w:ascii="Times New Roman" w:eastAsia="宋体" w:hAnsi="Times New Roman" w:hint="eastAsia"/>
          <w:b/>
          <w:bCs/>
          <w:i/>
          <w:iCs/>
          <w:lang w:eastAsia="zh-CN"/>
        </w:rPr>
        <w:t>Multicast CFR in RRC_INACTIVE and broadcast CFR can be configured differently.</w:t>
      </w:r>
      <w:r>
        <w:rPr>
          <w:rFonts w:ascii="Times New Roman" w:eastAsia="宋体" w:hAnsi="Times New Roman"/>
          <w:lang w:eastAsia="zh-CN"/>
        </w:rPr>
        <w:t xml:space="preserve">” </w:t>
      </w:r>
    </w:p>
    <w:p w14:paraId="3E66B7B2"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noProof/>
        </w:rPr>
        <w:drawing>
          <wp:inline distT="0" distB="0" distL="0" distR="0" wp14:anchorId="28BE045B" wp14:editId="1CB9D507">
            <wp:extent cx="5939790" cy="1280160"/>
            <wp:effectExtent l="0" t="0" r="0" b="0"/>
            <wp:docPr id="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39790" cy="1280160"/>
                    </a:xfrm>
                    <a:prstGeom prst="rect">
                      <a:avLst/>
                    </a:prstGeom>
                    <a:noFill/>
                    <a:ln>
                      <a:noFill/>
                    </a:ln>
                  </pic:spPr>
                </pic:pic>
              </a:graphicData>
            </a:graphic>
          </wp:inline>
        </w:drawing>
      </w:r>
    </w:p>
    <w:p w14:paraId="05A203FB"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Since both multicast CFR in RRC_INACTIVE and broadcast CFR may have the bandwidth same with or larger than CORESET#0, in other words, multicast CFR in RRC_INACTIVE and broadcast CFR have some overlapping, at least overlapping with CORESET#0, therefore, some companies propose to </w:t>
      </w:r>
      <w:r w:rsidRPr="0044741B">
        <w:rPr>
          <w:rFonts w:ascii="Times New Roman" w:eastAsia="宋体" w:hAnsi="Times New Roman"/>
          <w:lang w:eastAsia="zh-CN"/>
        </w:rPr>
        <w:t>restrict that one CFR is completely contained within the other</w:t>
      </w:r>
      <w:r>
        <w:rPr>
          <w:rFonts w:ascii="Times New Roman" w:eastAsia="宋体" w:hAnsi="Times New Roman"/>
          <w:lang w:eastAsia="zh-CN"/>
        </w:rPr>
        <w:t xml:space="preserve">. In the proponent point of view, it enables </w:t>
      </w:r>
      <w:r>
        <w:rPr>
          <w:rFonts w:ascii="Times New Roman" w:eastAsia="宋体" w:hAnsi="Times New Roman" w:hint="eastAsia"/>
          <w:lang w:eastAsia="zh-CN"/>
        </w:rPr>
        <w:t>th</w:t>
      </w:r>
      <w:r>
        <w:rPr>
          <w:rFonts w:ascii="Times New Roman" w:eastAsia="宋体" w:hAnsi="Times New Roman"/>
          <w:lang w:eastAsia="zh-CN"/>
        </w:rPr>
        <w:t>e</w:t>
      </w:r>
      <w:r>
        <w:rPr>
          <w:rFonts w:ascii="Times New Roman" w:eastAsia="宋体" w:hAnsi="Times New Roman" w:hint="eastAsia"/>
          <w:lang w:eastAsia="zh-CN"/>
        </w:rPr>
        <w:t xml:space="preserve"> </w:t>
      </w:r>
      <w:r>
        <w:rPr>
          <w:rFonts w:ascii="Times New Roman" w:eastAsia="宋体" w:hAnsi="Times New Roman"/>
          <w:lang w:eastAsia="zh-CN"/>
        </w:rPr>
        <w:t xml:space="preserve">UE receives both multicast service in RRC_INACTIVE state and broadcast service to monitor only a larger CFR, which may help to UE’s overhead reduction. But in Rel-17, the simultaneous reception of multicast and broadcast is also supported, and no there’s no such restriction to the CFR configuration, therefore, we think the same principle can be reused. Besides, even one CFR is completely contained the other one, the configuration of the two CFR may be different, we don’t see the clear gain for the UE. What’s more, the </w:t>
      </w:r>
      <w:r>
        <w:rPr>
          <w:rFonts w:ascii="Times New Roman" w:eastAsia="宋体" w:hAnsi="Times New Roman"/>
          <w:lang w:eastAsia="zh-CN"/>
        </w:rPr>
        <w:lastRenderedPageBreak/>
        <w:t xml:space="preserve">same broadcast service may be received by both Rel-17 MBS UEs and Rel-18 MBS UEs, the influence on Rel-17 MBS UEs with introducing such restriction is not clear. </w:t>
      </w:r>
    </w:p>
    <w:p w14:paraId="337F5F45" w14:textId="77777777" w:rsidR="00F659E6" w:rsidRPr="00BD222E" w:rsidRDefault="00F659E6" w:rsidP="00F659E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Observation</w:t>
      </w:r>
      <w:r w:rsidRPr="00BD222E">
        <w:rPr>
          <w:rFonts w:ascii="Times New Roman" w:eastAsia="宋体" w:hAnsi="Times New Roman"/>
          <w:b/>
          <w:bCs/>
          <w:lang w:eastAsia="zh-CN"/>
        </w:rPr>
        <w:t xml:space="preserve"> 1: There’s no CFR configuration limitation like one CFR is completely contained within the other for Rel-17 UEs receiving both multicast in RRC_CONNECTED and RRC_INACTIVE.</w:t>
      </w:r>
    </w:p>
    <w:p w14:paraId="38769E8D" w14:textId="77777777" w:rsidR="00F659E6" w:rsidRPr="00BD222E" w:rsidRDefault="00F659E6" w:rsidP="00F659E6">
      <w:pPr>
        <w:overflowPunct w:val="0"/>
        <w:autoSpaceDE w:val="0"/>
        <w:autoSpaceDN w:val="0"/>
        <w:adjustRightInd w:val="0"/>
        <w:spacing w:before="240"/>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2: The configuration of the CFRs may be different, which may reduce the potential gains.</w:t>
      </w:r>
    </w:p>
    <w:p w14:paraId="39AD61D0" w14:textId="77777777" w:rsidR="00F659E6" w:rsidRPr="00BD222E" w:rsidRDefault="00F659E6" w:rsidP="00F659E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3: Restricting one CFR is completely contained within the other may have influence on Rel-17 broadcast UEs.</w:t>
      </w:r>
    </w:p>
    <w:p w14:paraId="4B8E3331"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Based on the analysis above, we prefer not to introduce the restriction that for m</w:t>
      </w:r>
      <w:r w:rsidRPr="00BD222E">
        <w:rPr>
          <w:rFonts w:ascii="Times New Roman" w:eastAsia="宋体" w:hAnsi="Times New Roman"/>
          <w:lang w:eastAsia="zh-CN"/>
        </w:rPr>
        <w:t>ulticast CFR in RRC_INACTIVE</w:t>
      </w:r>
      <w:r w:rsidRPr="00BD222E">
        <w:rPr>
          <w:rFonts w:ascii="Times New Roman" w:eastAsia="宋体" w:hAnsi="Times New Roman" w:hint="eastAsia"/>
          <w:lang w:eastAsia="zh-CN"/>
        </w:rPr>
        <w:t xml:space="preserve"> </w:t>
      </w:r>
      <w:r w:rsidRPr="00BD222E">
        <w:rPr>
          <w:rFonts w:ascii="Times New Roman" w:eastAsia="宋体" w:hAnsi="Times New Roman"/>
          <w:lang w:eastAsia="zh-CN"/>
        </w:rPr>
        <w:t>and broadcast CFR,</w:t>
      </w:r>
      <w:r>
        <w:rPr>
          <w:rFonts w:ascii="Times New Roman" w:eastAsia="宋体" w:hAnsi="Times New Roman"/>
          <w:lang w:eastAsia="zh-CN"/>
        </w:rPr>
        <w:t xml:space="preserve"> </w:t>
      </w:r>
      <w:r w:rsidRPr="0044741B">
        <w:rPr>
          <w:rFonts w:ascii="Times New Roman" w:eastAsia="宋体" w:hAnsi="Times New Roman"/>
          <w:lang w:eastAsia="zh-CN"/>
        </w:rPr>
        <w:t>one CFR is completely contained within the other</w:t>
      </w:r>
      <w:r>
        <w:rPr>
          <w:rFonts w:ascii="Times New Roman" w:eastAsia="宋体" w:hAnsi="Times New Roman"/>
          <w:lang w:eastAsia="zh-CN"/>
        </w:rPr>
        <w:t>.</w:t>
      </w:r>
    </w:p>
    <w:p w14:paraId="294EB558" w14:textId="15226E33" w:rsidR="00F659E6" w:rsidRPr="00BD222E" w:rsidRDefault="00F659E6" w:rsidP="00F659E6">
      <w:pPr>
        <w:ind w:left="992" w:hangingChars="494" w:hanging="992"/>
        <w:rPr>
          <w:rFonts w:ascii="Times New Roman" w:eastAsia="宋体" w:hAnsi="Times New Roman"/>
          <w:b/>
          <w:bCs/>
          <w:lang w:eastAsia="zh-CN"/>
        </w:rPr>
      </w:pPr>
      <w:r w:rsidRPr="00BD222E">
        <w:rPr>
          <w:rFonts w:ascii="Times New Roman" w:eastAsia="宋体" w:hAnsi="Times New Roman" w:hint="eastAsia"/>
          <w:b/>
          <w:bCs/>
          <w:lang w:eastAsia="zh-CN"/>
        </w:rPr>
        <w:t>P</w:t>
      </w:r>
      <w:r w:rsidRPr="00BD222E">
        <w:rPr>
          <w:rFonts w:ascii="Times New Roman" w:eastAsia="宋体" w:hAnsi="Times New Roman"/>
          <w:b/>
          <w:bCs/>
          <w:lang w:eastAsia="zh-CN"/>
        </w:rPr>
        <w:t>roposal 1: For multicast CFR in RRC_INACTIVE</w:t>
      </w:r>
      <w:r w:rsidRPr="00BD222E">
        <w:rPr>
          <w:rFonts w:ascii="Times New Roman" w:eastAsia="宋体" w:hAnsi="Times New Roman" w:hint="eastAsia"/>
          <w:b/>
          <w:bCs/>
          <w:lang w:eastAsia="zh-CN"/>
        </w:rPr>
        <w:t xml:space="preserve"> </w:t>
      </w:r>
      <w:r w:rsidRPr="00BD222E">
        <w:rPr>
          <w:rFonts w:ascii="Times New Roman" w:eastAsia="宋体" w:hAnsi="Times New Roman"/>
          <w:b/>
          <w:bCs/>
          <w:lang w:eastAsia="zh-CN"/>
        </w:rPr>
        <w:t>and broadcast CFR, one CFR is not needed to be completely contained within the other</w:t>
      </w:r>
      <w:r w:rsidR="00AA7476">
        <w:rPr>
          <w:rFonts w:ascii="Times New Roman" w:eastAsia="宋体" w:hAnsi="Times New Roman"/>
          <w:b/>
          <w:bCs/>
          <w:lang w:eastAsia="zh-CN"/>
        </w:rPr>
        <w:t xml:space="preserve"> one</w:t>
      </w:r>
      <w:r w:rsidRPr="00BD222E">
        <w:rPr>
          <w:rFonts w:ascii="Times New Roman" w:eastAsia="宋体" w:hAnsi="Times New Roman"/>
          <w:b/>
          <w:bCs/>
          <w:lang w:eastAsia="zh-CN"/>
        </w:rPr>
        <w:t>.</w:t>
      </w:r>
    </w:p>
    <w:p w14:paraId="4B8FC2F1" w14:textId="77777777" w:rsidR="00F659E6" w:rsidRPr="0027080D"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s to the relationship of the multicast CFR in RRC_INACTIVE and multicast CFR in RRC_CONNECTED, the current agreement is “</w:t>
      </w:r>
      <w:r w:rsidRPr="00BD222E">
        <w:rPr>
          <w:rFonts w:ascii="Times New Roman" w:eastAsia="宋体" w:hAnsi="Times New Roman"/>
          <w:b/>
          <w:bCs/>
          <w:i/>
          <w:iCs/>
          <w:lang w:eastAsia="zh-CN"/>
        </w:rPr>
        <w:t>Whether multicast CFR in RRC_CONNECTED and in RRC_INACTIVE are different is up to NW implementation.</w:t>
      </w:r>
      <w:r>
        <w:rPr>
          <w:rFonts w:ascii="Times New Roman" w:eastAsia="宋体" w:hAnsi="Times New Roman"/>
          <w:lang w:eastAsia="zh-CN"/>
        </w:rPr>
        <w:t>” For multicast CFR in RRC_INACTIVE, it has overlapping with CORESET#0, while for multicast CFR in RRC_CONNECTED, it is within UE’s active BWP, which may have no overlapping with CORESET#0.</w:t>
      </w:r>
      <w:r w:rsidRPr="0027080D">
        <w:rPr>
          <w:rFonts w:ascii="Times New Roman" w:eastAsia="宋体" w:hAnsi="Times New Roman"/>
          <w:lang w:eastAsia="zh-CN"/>
        </w:rPr>
        <w:t xml:space="preserve"> And in RAN2#119 mee</w:t>
      </w:r>
      <w:r>
        <w:rPr>
          <w:rFonts w:ascii="Times New Roman" w:eastAsia="宋体" w:hAnsi="Times New Roman"/>
          <w:lang w:eastAsia="zh-CN"/>
        </w:rPr>
        <w:t>t</w:t>
      </w:r>
      <w:r w:rsidRPr="0027080D">
        <w:rPr>
          <w:rFonts w:ascii="Times New Roman" w:eastAsia="宋体" w:hAnsi="Times New Roman"/>
          <w:lang w:eastAsia="zh-CN"/>
        </w:rPr>
        <w:t xml:space="preserve">ing, the following is taken as baseline: </w:t>
      </w:r>
      <w:r w:rsidRPr="0027080D">
        <w:rPr>
          <w:rFonts w:ascii="Times New Roman" w:eastAsia="宋体" w:hAnsi="Times New Roman"/>
          <w:b/>
          <w:bCs/>
          <w:i/>
          <w:iCs/>
          <w:lang w:eastAsia="zh-CN"/>
        </w:rPr>
        <w:t>we assume</w:t>
      </w:r>
      <w:bookmarkStart w:id="4" w:name="_Hlk118105897"/>
      <w:r w:rsidRPr="0027080D">
        <w:rPr>
          <w:rFonts w:ascii="Times New Roman" w:eastAsia="宋体" w:hAnsi="Times New Roman"/>
          <w:b/>
          <w:bCs/>
          <w:i/>
          <w:iCs/>
          <w:lang w:eastAsia="zh-CN"/>
        </w:rPr>
        <w:t xml:space="preserve"> the same PDCCH/PDSCH resources (e.g. resources used for MTCH) can be used for all UEs (including UEs in CONNECTED and/or INACTIVE states) for receiving the same multicast session</w:t>
      </w:r>
      <w:r w:rsidRPr="0027080D">
        <w:rPr>
          <w:rFonts w:ascii="Times New Roman" w:eastAsia="宋体" w:hAnsi="Times New Roman"/>
          <w:lang w:eastAsia="zh-CN"/>
        </w:rPr>
        <w:t>.</w:t>
      </w:r>
      <w:bookmarkEnd w:id="4"/>
      <w:r>
        <w:rPr>
          <w:rFonts w:ascii="Times New Roman" w:eastAsia="宋体" w:hAnsi="Times New Roman"/>
          <w:lang w:eastAsia="zh-CN"/>
        </w:rPr>
        <w:t xml:space="preserve"> If the CFR for multicast in RRC_INACTIVE and RRC_CONNECTED is different, there’s possibility that the different PDSCH resources will be used based on the physical scheduling </w:t>
      </w:r>
      <w:r w:rsidRPr="0027080D">
        <w:rPr>
          <w:rFonts w:ascii="Times New Roman" w:eastAsia="宋体" w:hAnsi="Times New Roman"/>
          <w:lang w:eastAsia="zh-CN"/>
        </w:rPr>
        <w:t>algorithm</w:t>
      </w:r>
      <w:r>
        <w:rPr>
          <w:rFonts w:ascii="Times New Roman" w:eastAsia="宋体" w:hAnsi="Times New Roman"/>
          <w:lang w:eastAsia="zh-CN"/>
        </w:rPr>
        <w:t>. Thus, RAN2 need to</w:t>
      </w:r>
      <w:r w:rsidRPr="0027080D">
        <w:rPr>
          <w:rFonts w:ascii="Times New Roman" w:eastAsia="宋体" w:hAnsi="Times New Roman"/>
          <w:lang w:eastAsia="zh-CN"/>
        </w:rPr>
        <w:t xml:space="preserve"> </w:t>
      </w:r>
      <w:r>
        <w:rPr>
          <w:rFonts w:ascii="Times New Roman" w:eastAsia="宋体" w:hAnsi="Times New Roman"/>
          <w:lang w:eastAsia="zh-CN"/>
        </w:rPr>
        <w:t xml:space="preserve">discuss if the multicast </w:t>
      </w:r>
      <w:r>
        <w:rPr>
          <w:rFonts w:ascii="Times New Roman" w:eastAsia="宋体" w:hAnsi="Times New Roman" w:hint="eastAsia"/>
          <w:lang w:eastAsia="zh-CN"/>
        </w:rPr>
        <w:t>CFR</w:t>
      </w:r>
      <w:r>
        <w:rPr>
          <w:rFonts w:ascii="Times New Roman" w:eastAsia="宋体" w:hAnsi="Times New Roman"/>
          <w:lang w:eastAsia="zh-CN"/>
        </w:rPr>
        <w:t xml:space="preserve"> </w:t>
      </w:r>
      <w:r w:rsidRPr="0027080D">
        <w:rPr>
          <w:rFonts w:ascii="Times New Roman" w:eastAsia="宋体" w:hAnsi="Times New Roman"/>
          <w:lang w:eastAsia="zh-CN"/>
        </w:rPr>
        <w:t>in RRC_CONNECTED and in RRC_INACTIVE are different</w:t>
      </w:r>
      <w:r>
        <w:rPr>
          <w:rFonts w:ascii="Times New Roman" w:eastAsia="宋体" w:hAnsi="Times New Roman"/>
          <w:lang w:eastAsia="zh-CN"/>
        </w:rPr>
        <w:t>, how to insure the same PDSCH resources can be used.</w:t>
      </w:r>
    </w:p>
    <w:p w14:paraId="65366673" w14:textId="77777777" w:rsidR="00F659E6" w:rsidRPr="0027080D" w:rsidRDefault="00F659E6" w:rsidP="00F659E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27080D">
        <w:rPr>
          <w:rFonts w:ascii="Times New Roman" w:eastAsia="宋体" w:hAnsi="Times New Roman" w:hint="eastAsia"/>
          <w:b/>
          <w:bCs/>
          <w:lang w:eastAsia="zh-CN"/>
        </w:rPr>
        <w:t>O</w:t>
      </w:r>
      <w:r w:rsidRPr="0027080D">
        <w:rPr>
          <w:rFonts w:ascii="Times New Roman" w:eastAsia="宋体" w:hAnsi="Times New Roman"/>
          <w:b/>
          <w:bCs/>
          <w:lang w:eastAsia="zh-CN"/>
        </w:rPr>
        <w:t xml:space="preserve">bservation 4: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w:t>
      </w:r>
      <w:r w:rsidRPr="0027080D">
        <w:rPr>
          <w:rFonts w:ascii="Times New Roman" w:eastAsia="宋体" w:hAnsi="Times New Roman" w:hint="eastAsia"/>
          <w:b/>
          <w:bCs/>
          <w:lang w:eastAsia="zh-CN"/>
        </w:rPr>
        <w:t>,</w:t>
      </w:r>
      <w:r w:rsidRPr="0027080D">
        <w:rPr>
          <w:rFonts w:ascii="Times New Roman" w:eastAsia="宋体" w:hAnsi="Times New Roman"/>
          <w:b/>
          <w:bCs/>
          <w:lang w:eastAsia="zh-CN"/>
        </w:rPr>
        <w:t xml:space="preserve"> there’s possibility that the different PDSCH resources will be used for the same data, which is not align with the current agreements.</w:t>
      </w:r>
    </w:p>
    <w:p w14:paraId="73052DE1" w14:textId="77777777" w:rsidR="00F659E6" w:rsidRPr="0027080D" w:rsidRDefault="00F659E6" w:rsidP="00F659E6">
      <w:pPr>
        <w:ind w:left="992" w:hangingChars="494" w:hanging="992"/>
        <w:rPr>
          <w:rFonts w:ascii="Times New Roman" w:eastAsia="宋体" w:hAnsi="Times New Roman"/>
          <w:b/>
          <w:bCs/>
          <w:lang w:eastAsia="zh-CN"/>
        </w:rPr>
      </w:pPr>
      <w:r w:rsidRPr="0027080D">
        <w:rPr>
          <w:rFonts w:ascii="Times New Roman" w:eastAsia="宋体" w:hAnsi="Times New Roman" w:hint="eastAsia"/>
          <w:b/>
          <w:bCs/>
          <w:lang w:eastAsia="zh-CN"/>
        </w:rPr>
        <w:t>P</w:t>
      </w:r>
      <w:r w:rsidRPr="0027080D">
        <w:rPr>
          <w:rFonts w:ascii="Times New Roman" w:eastAsia="宋体" w:hAnsi="Times New Roman"/>
          <w:b/>
          <w:bCs/>
          <w:lang w:eastAsia="zh-CN"/>
        </w:rPr>
        <w:t xml:space="preserve">roposal 2: RAN2 need to discuss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 how to insure the same PDSCH resources can be used.</w:t>
      </w:r>
    </w:p>
    <w:bookmarkEnd w:id="3"/>
    <w:p w14:paraId="66432442" w14:textId="11D2058A" w:rsidR="00CD4C7B" w:rsidRPr="001625D3" w:rsidRDefault="00315925" w:rsidP="002C2AF9">
      <w:pPr>
        <w:pStyle w:val="1"/>
      </w:pPr>
      <w:r w:rsidRPr="001625D3">
        <w:rPr>
          <w:lang w:eastAsia="zh-CN"/>
        </w:rPr>
        <w:t>Conclusions</w:t>
      </w:r>
    </w:p>
    <w:p w14:paraId="4E3535EC" w14:textId="6E7D278F"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w:t>
      </w:r>
      <w:r w:rsidR="005748DD">
        <w:rPr>
          <w:rFonts w:ascii="Times New Roman" w:hAnsi="Times New Roman"/>
          <w:sz w:val="22"/>
          <w:szCs w:val="22"/>
          <w:lang w:eastAsia="zh-CN"/>
        </w:rPr>
        <w:t xml:space="preserve"> </w:t>
      </w:r>
      <w:r w:rsidR="001449CD">
        <w:rPr>
          <w:rFonts w:ascii="Times New Roman" w:hAnsi="Times New Roman"/>
          <w:sz w:val="22"/>
          <w:szCs w:val="22"/>
          <w:lang w:eastAsia="zh-CN"/>
        </w:rPr>
        <w:t>U</w:t>
      </w:r>
      <w:r w:rsidR="005748DD">
        <w:rPr>
          <w:rFonts w:ascii="Times New Roman" w:hAnsi="Times New Roman"/>
          <w:sz w:val="22"/>
          <w:szCs w:val="22"/>
          <w:lang w:eastAsia="zh-CN"/>
        </w:rPr>
        <w:t>P open issues of multicast reception by RRC inactive UEs, following are the observations and proposals</w:t>
      </w:r>
      <w:r w:rsidR="00793E83">
        <w:rPr>
          <w:rFonts w:ascii="Times New Roman" w:hAnsi="Times New Roman"/>
          <w:sz w:val="22"/>
          <w:szCs w:val="22"/>
          <w:lang w:eastAsia="zh-CN"/>
        </w:rPr>
        <w:t>.</w:t>
      </w:r>
    </w:p>
    <w:p w14:paraId="36B37177" w14:textId="0B562E66" w:rsid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4752FA3F" w14:textId="77777777" w:rsidR="00AA7476" w:rsidRPr="00BD222E"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Observation</w:t>
      </w:r>
      <w:r w:rsidRPr="00BD222E">
        <w:rPr>
          <w:rFonts w:ascii="Times New Roman" w:eastAsia="宋体" w:hAnsi="Times New Roman"/>
          <w:b/>
          <w:bCs/>
          <w:lang w:eastAsia="zh-CN"/>
        </w:rPr>
        <w:t xml:space="preserve"> 1: There’s no CFR configuration limitation like one CFR is completely contained within the other for Rel-17 UEs receiving both multicast in RRC_CONNECTED and RRC_INACTIVE.</w:t>
      </w:r>
    </w:p>
    <w:p w14:paraId="555723EB" w14:textId="77777777" w:rsidR="00AA7476" w:rsidRPr="00BD222E" w:rsidRDefault="00AA7476" w:rsidP="00AA7476">
      <w:pPr>
        <w:overflowPunct w:val="0"/>
        <w:autoSpaceDE w:val="0"/>
        <w:autoSpaceDN w:val="0"/>
        <w:adjustRightInd w:val="0"/>
        <w:spacing w:before="240"/>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2: The configuration of the CFRs may be different, which may reduce the potential gains.</w:t>
      </w:r>
    </w:p>
    <w:p w14:paraId="0B09D0D5" w14:textId="77777777" w:rsidR="00AA7476"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lastRenderedPageBreak/>
        <w:t>O</w:t>
      </w:r>
      <w:r w:rsidRPr="00BD222E">
        <w:rPr>
          <w:rFonts w:ascii="Times New Roman" w:eastAsia="宋体" w:hAnsi="Times New Roman"/>
          <w:b/>
          <w:bCs/>
          <w:lang w:eastAsia="zh-CN"/>
        </w:rPr>
        <w:t>bservation 3: Restricting one CFR is completely contained within the other may have influence on Rel-17 broadcast UEs.</w:t>
      </w:r>
    </w:p>
    <w:p w14:paraId="045A675B" w14:textId="77777777" w:rsidR="00AA7476" w:rsidRPr="00AA7476"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AA7476">
        <w:rPr>
          <w:rFonts w:ascii="Times New Roman" w:eastAsia="宋体" w:hAnsi="Times New Roman" w:hint="eastAsia"/>
          <w:b/>
          <w:bCs/>
          <w:lang w:eastAsia="zh-CN"/>
        </w:rPr>
        <w:t>O</w:t>
      </w:r>
      <w:r w:rsidRPr="00AA7476">
        <w:rPr>
          <w:rFonts w:ascii="Times New Roman" w:eastAsia="宋体" w:hAnsi="Times New Roman"/>
          <w:b/>
          <w:bCs/>
          <w:lang w:eastAsia="zh-CN"/>
        </w:rPr>
        <w:t xml:space="preserve">bservation 4: If the multicast </w:t>
      </w:r>
      <w:r w:rsidRPr="00AA7476">
        <w:rPr>
          <w:rFonts w:ascii="Times New Roman" w:eastAsia="宋体" w:hAnsi="Times New Roman" w:hint="eastAsia"/>
          <w:b/>
          <w:bCs/>
          <w:lang w:eastAsia="zh-CN"/>
        </w:rPr>
        <w:t>CFR</w:t>
      </w:r>
      <w:r w:rsidRPr="00AA7476">
        <w:rPr>
          <w:rFonts w:ascii="Times New Roman" w:eastAsia="宋体" w:hAnsi="Times New Roman"/>
          <w:b/>
          <w:bCs/>
          <w:lang w:eastAsia="zh-CN"/>
        </w:rPr>
        <w:t xml:space="preserve"> in RRC_CONNECTED and in RRC_INACTIVE are different</w:t>
      </w:r>
      <w:r w:rsidRPr="00AA7476">
        <w:rPr>
          <w:rFonts w:ascii="Times New Roman" w:eastAsia="宋体" w:hAnsi="Times New Roman" w:hint="eastAsia"/>
          <w:b/>
          <w:bCs/>
          <w:lang w:eastAsia="zh-CN"/>
        </w:rPr>
        <w:t>,</w:t>
      </w:r>
      <w:r w:rsidRPr="00AA7476">
        <w:rPr>
          <w:rFonts w:ascii="Times New Roman" w:eastAsia="宋体" w:hAnsi="Times New Roman"/>
          <w:b/>
          <w:bCs/>
          <w:lang w:eastAsia="zh-CN"/>
        </w:rPr>
        <w:t xml:space="preserve"> there’s possibility that the different PDSCH resources will be used for the same data, which is not align with the current agreements.</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D2DB846" w14:textId="77777777" w:rsidR="002A6B82" w:rsidRPr="00BD222E" w:rsidRDefault="002A6B82" w:rsidP="002A6B82">
      <w:pPr>
        <w:ind w:left="992" w:hangingChars="494" w:hanging="992"/>
        <w:rPr>
          <w:rFonts w:ascii="Times New Roman" w:eastAsia="宋体" w:hAnsi="Times New Roman"/>
          <w:b/>
          <w:bCs/>
          <w:lang w:eastAsia="zh-CN"/>
        </w:rPr>
      </w:pPr>
      <w:r w:rsidRPr="00BD222E">
        <w:rPr>
          <w:rFonts w:ascii="Times New Roman" w:eastAsia="宋体" w:hAnsi="Times New Roman" w:hint="eastAsia"/>
          <w:b/>
          <w:bCs/>
          <w:lang w:eastAsia="zh-CN"/>
        </w:rPr>
        <w:t>P</w:t>
      </w:r>
      <w:r w:rsidRPr="00BD222E">
        <w:rPr>
          <w:rFonts w:ascii="Times New Roman" w:eastAsia="宋体" w:hAnsi="Times New Roman"/>
          <w:b/>
          <w:bCs/>
          <w:lang w:eastAsia="zh-CN"/>
        </w:rPr>
        <w:t>roposal 1: For multicast CFR in RRC_INACTIVE</w:t>
      </w:r>
      <w:r w:rsidRPr="00BD222E">
        <w:rPr>
          <w:rFonts w:ascii="Times New Roman" w:eastAsia="宋体" w:hAnsi="Times New Roman" w:hint="eastAsia"/>
          <w:b/>
          <w:bCs/>
          <w:lang w:eastAsia="zh-CN"/>
        </w:rPr>
        <w:t xml:space="preserve"> </w:t>
      </w:r>
      <w:r w:rsidRPr="00BD222E">
        <w:rPr>
          <w:rFonts w:ascii="Times New Roman" w:eastAsia="宋体" w:hAnsi="Times New Roman"/>
          <w:b/>
          <w:bCs/>
          <w:lang w:eastAsia="zh-CN"/>
        </w:rPr>
        <w:t>and broadcast CFR, one CFR is not needed to be completely contained within the other</w:t>
      </w:r>
      <w:r>
        <w:rPr>
          <w:rFonts w:ascii="Times New Roman" w:eastAsia="宋体" w:hAnsi="Times New Roman"/>
          <w:b/>
          <w:bCs/>
          <w:lang w:eastAsia="zh-CN"/>
        </w:rPr>
        <w:t xml:space="preserve"> one</w:t>
      </w:r>
      <w:r w:rsidRPr="00BD222E">
        <w:rPr>
          <w:rFonts w:ascii="Times New Roman" w:eastAsia="宋体" w:hAnsi="Times New Roman"/>
          <w:b/>
          <w:bCs/>
          <w:lang w:eastAsia="zh-CN"/>
        </w:rPr>
        <w:t>.</w:t>
      </w:r>
    </w:p>
    <w:p w14:paraId="0E033E2F" w14:textId="77777777" w:rsidR="002A6B82" w:rsidRPr="0027080D" w:rsidRDefault="002A6B82" w:rsidP="002A6B82">
      <w:pPr>
        <w:ind w:left="992" w:hangingChars="494" w:hanging="992"/>
        <w:rPr>
          <w:rFonts w:ascii="Times New Roman" w:eastAsia="宋体" w:hAnsi="Times New Roman"/>
          <w:b/>
          <w:bCs/>
          <w:lang w:eastAsia="zh-CN"/>
        </w:rPr>
      </w:pPr>
      <w:r w:rsidRPr="0027080D">
        <w:rPr>
          <w:rFonts w:ascii="Times New Roman" w:eastAsia="宋体" w:hAnsi="Times New Roman" w:hint="eastAsia"/>
          <w:b/>
          <w:bCs/>
          <w:lang w:eastAsia="zh-CN"/>
        </w:rPr>
        <w:t>P</w:t>
      </w:r>
      <w:r w:rsidRPr="0027080D">
        <w:rPr>
          <w:rFonts w:ascii="Times New Roman" w:eastAsia="宋体" w:hAnsi="Times New Roman"/>
          <w:b/>
          <w:bCs/>
          <w:lang w:eastAsia="zh-CN"/>
        </w:rPr>
        <w:t xml:space="preserve">roposal 2: RAN2 need to discuss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 how to insure the same PDSCH resources can be used.</w:t>
      </w:r>
    </w:p>
    <w:p w14:paraId="31E856DA" w14:textId="72531DE6" w:rsidR="0092165D" w:rsidRDefault="00AE67B2" w:rsidP="00AE67B2">
      <w:pPr>
        <w:pStyle w:val="1"/>
        <w:rPr>
          <w:lang w:eastAsia="zh-CN"/>
        </w:rPr>
      </w:pPr>
      <w:r>
        <w:rPr>
          <w:rFonts w:hint="eastAsia"/>
          <w:lang w:eastAsia="zh-CN"/>
        </w:rPr>
        <w:t>R</w:t>
      </w:r>
      <w:r>
        <w:rPr>
          <w:lang w:eastAsia="zh-CN"/>
        </w:rPr>
        <w:t>eferences</w:t>
      </w:r>
    </w:p>
    <w:p w14:paraId="61F2A641" w14:textId="1B720FD6" w:rsidR="00AE67B2" w:rsidRDefault="00AE67B2" w:rsidP="00AE67B2">
      <w:pPr>
        <w:pStyle w:val="af2"/>
        <w:numPr>
          <w:ilvl w:val="0"/>
          <w:numId w:val="1"/>
        </w:numPr>
        <w:rPr>
          <w:lang w:eastAsia="zh-CN"/>
        </w:rPr>
      </w:pPr>
      <w:r>
        <w:rPr>
          <w:rFonts w:hint="eastAsia"/>
          <w:lang w:eastAsia="zh-CN"/>
        </w:rPr>
        <w:t>R2_12</w:t>
      </w:r>
      <w:r>
        <w:rPr>
          <w:lang w:eastAsia="zh-CN"/>
        </w:rPr>
        <w:t>1bis</w:t>
      </w:r>
      <w:r>
        <w:rPr>
          <w:rFonts w:hint="eastAsia"/>
          <w:lang w:eastAsia="zh-CN"/>
        </w:rPr>
        <w:t>_meeing_repor</w:t>
      </w:r>
      <w:r>
        <w:rPr>
          <w:lang w:eastAsia="zh-CN"/>
        </w:rPr>
        <w:t>t;</w:t>
      </w:r>
    </w:p>
    <w:p w14:paraId="481EF6D9" w14:textId="34E0F783" w:rsidR="00AE67B2" w:rsidRPr="00AE67B2" w:rsidRDefault="00AE67B2" w:rsidP="00AE67B2">
      <w:pPr>
        <w:rPr>
          <w:rFonts w:hint="eastAsia"/>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17EF" w14:textId="77777777" w:rsidR="00906B41" w:rsidRDefault="00906B41">
      <w:r>
        <w:separator/>
      </w:r>
    </w:p>
  </w:endnote>
  <w:endnote w:type="continuationSeparator" w:id="0">
    <w:p w14:paraId="298879B7" w14:textId="77777777" w:rsidR="00906B41" w:rsidRDefault="0090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6E537" w14:textId="77777777" w:rsidR="00906B41" w:rsidRDefault="00906B41">
      <w:r>
        <w:separator/>
      </w:r>
    </w:p>
  </w:footnote>
  <w:footnote w:type="continuationSeparator" w:id="0">
    <w:p w14:paraId="21BCCF61" w14:textId="77777777" w:rsidR="00906B41" w:rsidRDefault="00906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78586DF0"/>
    <w:lvl w:ilvl="0">
      <w:start w:val="1"/>
      <w:numFmt w:val="decimal"/>
      <w:pStyle w:val="1"/>
      <w:lvlText w:val="%1"/>
      <w:lvlJc w:val="left"/>
      <w:pPr>
        <w:ind w:left="432" w:hanging="432"/>
      </w:pPr>
      <w:rPr>
        <w:lang w:val="en-GB"/>
      </w:rPr>
    </w:lvl>
    <w:lvl w:ilvl="1">
      <w:start w:val="1"/>
      <w:numFmt w:val="decimal"/>
      <w:pStyle w:val="2"/>
      <w:lvlText w:val="%1.%2"/>
      <w:lvlJc w:val="left"/>
      <w:pPr>
        <w:ind w:left="25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E80963"/>
    <w:multiLevelType w:val="hybridMultilevel"/>
    <w:tmpl w:val="9FBC83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1"/>
  </w:num>
  <w:num w:numId="2" w16cid:durableId="481385133">
    <w:abstractNumId w:val="8"/>
  </w:num>
  <w:num w:numId="3" w16cid:durableId="1805194124">
    <w:abstractNumId w:val="24"/>
  </w:num>
  <w:num w:numId="4" w16cid:durableId="1585643688">
    <w:abstractNumId w:val="3"/>
  </w:num>
  <w:num w:numId="5" w16cid:durableId="1370910215">
    <w:abstractNumId w:val="1"/>
  </w:num>
  <w:num w:numId="6" w16cid:durableId="895579516">
    <w:abstractNumId w:val="22"/>
  </w:num>
  <w:num w:numId="7" w16cid:durableId="1875389403">
    <w:abstractNumId w:val="16"/>
  </w:num>
  <w:num w:numId="8" w16cid:durableId="2119255168">
    <w:abstractNumId w:val="8"/>
  </w:num>
  <w:num w:numId="9" w16cid:durableId="481849267">
    <w:abstractNumId w:val="0"/>
  </w:num>
  <w:num w:numId="10" w16cid:durableId="1823620312">
    <w:abstractNumId w:val="4"/>
  </w:num>
  <w:num w:numId="11" w16cid:durableId="715466226">
    <w:abstractNumId w:val="14"/>
  </w:num>
  <w:num w:numId="12" w16cid:durableId="693768049">
    <w:abstractNumId w:val="8"/>
  </w:num>
  <w:num w:numId="13" w16cid:durableId="1920287264">
    <w:abstractNumId w:val="7"/>
  </w:num>
  <w:num w:numId="14" w16cid:durableId="1217737120">
    <w:abstractNumId w:val="24"/>
  </w:num>
  <w:num w:numId="15" w16cid:durableId="1046367140">
    <w:abstractNumId w:val="8"/>
  </w:num>
  <w:num w:numId="16" w16cid:durableId="888298122">
    <w:abstractNumId w:val="12"/>
  </w:num>
  <w:num w:numId="17" w16cid:durableId="596672457">
    <w:abstractNumId w:val="13"/>
  </w:num>
  <w:num w:numId="18" w16cid:durableId="497044658">
    <w:abstractNumId w:val="5"/>
  </w:num>
  <w:num w:numId="19" w16cid:durableId="841240311">
    <w:abstractNumId w:val="8"/>
  </w:num>
  <w:num w:numId="20" w16cid:durableId="1176573177">
    <w:abstractNumId w:val="18"/>
  </w:num>
  <w:num w:numId="21" w16cid:durableId="1897743312">
    <w:abstractNumId w:val="17"/>
  </w:num>
  <w:num w:numId="22" w16cid:durableId="1741709619">
    <w:abstractNumId w:val="8"/>
  </w:num>
  <w:num w:numId="23" w16cid:durableId="1324972876">
    <w:abstractNumId w:val="8"/>
  </w:num>
  <w:num w:numId="24" w16cid:durableId="1375891496">
    <w:abstractNumId w:val="8"/>
  </w:num>
  <w:num w:numId="25" w16cid:durableId="846596893">
    <w:abstractNumId w:val="6"/>
  </w:num>
  <w:num w:numId="26" w16cid:durableId="1446146623">
    <w:abstractNumId w:val="15"/>
  </w:num>
  <w:num w:numId="27" w16cid:durableId="781849908">
    <w:abstractNumId w:val="21"/>
  </w:num>
  <w:num w:numId="28" w16cid:durableId="1434131565">
    <w:abstractNumId w:val="2"/>
  </w:num>
  <w:num w:numId="29" w16cid:durableId="821578232">
    <w:abstractNumId w:val="9"/>
  </w:num>
  <w:num w:numId="30" w16cid:durableId="1588925133">
    <w:abstractNumId w:val="26"/>
  </w:num>
  <w:num w:numId="31" w16cid:durableId="1054309423">
    <w:abstractNumId w:val="20"/>
  </w:num>
  <w:num w:numId="32" w16cid:durableId="926769876">
    <w:abstractNumId w:val="23"/>
  </w:num>
  <w:num w:numId="33" w16cid:durableId="1811053745">
    <w:abstractNumId w:val="19"/>
  </w:num>
  <w:num w:numId="34" w16cid:durableId="1931768035">
    <w:abstractNumId w:val="10"/>
  </w:num>
  <w:num w:numId="35" w16cid:durableId="594290683">
    <w:abstractNumId w:val="25"/>
  </w:num>
  <w:num w:numId="36" w16cid:durableId="2080981771">
    <w:abstractNumId w:val="8"/>
  </w:num>
  <w:num w:numId="37" w16cid:durableId="532621982">
    <w:abstractNumId w:val="8"/>
  </w:num>
  <w:num w:numId="38" w16cid:durableId="1347319191">
    <w:abstractNumId w:val="8"/>
  </w:num>
  <w:num w:numId="39" w16cid:durableId="12412817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1C43"/>
    <w:rsid w:val="00143E05"/>
    <w:rsid w:val="00144014"/>
    <w:rsid w:val="001443A3"/>
    <w:rsid w:val="001449CD"/>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6F80"/>
    <w:rsid w:val="001B7811"/>
    <w:rsid w:val="001C2C6E"/>
    <w:rsid w:val="001C350D"/>
    <w:rsid w:val="001C45E7"/>
    <w:rsid w:val="001C4BA8"/>
    <w:rsid w:val="001C4FAC"/>
    <w:rsid w:val="001C50DD"/>
    <w:rsid w:val="001C528B"/>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6B82"/>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D7449"/>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0D36"/>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4AF8"/>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4DC5"/>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1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0736"/>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5BD3"/>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3D98"/>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30C"/>
    <w:rsid w:val="006538A5"/>
    <w:rsid w:val="006546F0"/>
    <w:rsid w:val="00654EC5"/>
    <w:rsid w:val="00655872"/>
    <w:rsid w:val="00656334"/>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039"/>
    <w:rsid w:val="006D064F"/>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84"/>
    <w:rsid w:val="006E2C98"/>
    <w:rsid w:val="006E42B5"/>
    <w:rsid w:val="006E44E6"/>
    <w:rsid w:val="006E4690"/>
    <w:rsid w:val="006E5508"/>
    <w:rsid w:val="006E59AC"/>
    <w:rsid w:val="006E698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462C"/>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4FAC"/>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76"/>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5DD1"/>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19CE"/>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6B41"/>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3BC3"/>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3A9D"/>
    <w:rsid w:val="009C4044"/>
    <w:rsid w:val="009C4EC0"/>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8AE"/>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A7476"/>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7B2"/>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16A"/>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5E0F"/>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4E69"/>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46DD"/>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73C"/>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37E"/>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9E6"/>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18C"/>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A70A7"/>
    <w:rsid w:val="00FA73F1"/>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633D98"/>
    <w:pPr>
      <w:numPr>
        <w:ilvl w:val="1"/>
      </w:numPr>
      <w:pBdr>
        <w:top w:val="none" w:sz="0" w:space="0" w:color="auto"/>
      </w:pBdr>
      <w:spacing w:before="180"/>
      <w:ind w:left="6247"/>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633D9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384</TotalTime>
  <Pages>3</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Post123bis-CMCC</cp:lastModifiedBy>
  <cp:revision>17</cp:revision>
  <cp:lastPrinted>2016-01-11T02:35:00Z</cp:lastPrinted>
  <dcterms:created xsi:type="dcterms:W3CDTF">2023-09-24T06:56:00Z</dcterms:created>
  <dcterms:modified xsi:type="dcterms:W3CDTF">2023-11-03T03:02:00Z</dcterms:modified>
</cp:coreProperties>
</file>